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2C3967" w14:textId="77777777" w:rsidR="00C031B9" w:rsidRDefault="00C031B9">
      <w:pPr>
        <w:spacing w:after="0" w:line="360" w:lineRule="auto"/>
        <w:ind w:left="0" w:firstLine="0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Заключение</w:t>
      </w:r>
      <w:r w:rsidR="00FE4581">
        <w:rPr>
          <w:b/>
          <w:color w:val="00000A"/>
          <w:sz w:val="24"/>
          <w:szCs w:val="24"/>
        </w:rPr>
        <w:t xml:space="preserve"> </w:t>
      </w:r>
      <w:r w:rsidR="00FE4581">
        <w:rPr>
          <w:color w:val="00000A"/>
          <w:sz w:val="24"/>
        </w:rPr>
        <w:t>на учебную практику</w:t>
      </w:r>
      <w:r w:rsidR="00FE4581">
        <w:rPr>
          <w:sz w:val="24"/>
        </w:rPr>
        <w:t xml:space="preserve"> госуправление</w:t>
      </w:r>
    </w:p>
    <w:p w14:paraId="7FA2E65A" w14:textId="77777777" w:rsidR="00C031B9" w:rsidRDefault="00C031B9">
      <w:pPr>
        <w:spacing w:after="0" w:line="360" w:lineRule="auto"/>
        <w:ind w:left="0" w:firstLine="709"/>
        <w:jc w:val="center"/>
        <w:rPr>
          <w:b/>
          <w:color w:val="00000A"/>
          <w:sz w:val="24"/>
          <w:szCs w:val="24"/>
        </w:rPr>
      </w:pPr>
    </w:p>
    <w:p w14:paraId="276C04E8" w14:textId="77777777" w:rsidR="00C031B9" w:rsidRDefault="00C031B9">
      <w:pPr>
        <w:pStyle w:val="19"/>
        <w:shd w:val="clear" w:color="auto" w:fill="FFFFFF"/>
        <w:spacing w:before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анализа теории и практики управления муниципальным имуществом органами местного самоуправления города Томска и других муниципальных образований России приходим к выводу, что существует следующий ряд проблем в исследуемой сфере, которые нуждаются в оперативном решении:</w:t>
      </w:r>
    </w:p>
    <w:p w14:paraId="7604F5A5" w14:textId="77777777" w:rsidR="00C031B9" w:rsidRDefault="00C031B9">
      <w:pPr>
        <w:pStyle w:val="19"/>
        <w:shd w:val="clear" w:color="auto" w:fill="FFFFFF"/>
        <w:tabs>
          <w:tab w:val="left" w:pos="1005"/>
        </w:tabs>
        <w:spacing w:before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Принципиальной особенностью современного состояния муниципальной собственности состоит в том, что она скорее приносит убытки, чем прибыль муниципальному бюджету.</w:t>
      </w:r>
    </w:p>
    <w:p w14:paraId="3750B214" w14:textId="77777777" w:rsidR="00C031B9" w:rsidRDefault="00C031B9">
      <w:pPr>
        <w:pStyle w:val="19"/>
        <w:shd w:val="clear" w:color="auto" w:fill="FFFFFF"/>
        <w:spacing w:before="0" w:line="360" w:lineRule="auto"/>
        <w:ind w:left="0" w:firstLine="709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то, что в задачи специализированных структурных подразделений исполнительно-распорядительного органа муниципального образования, ответственных за управление муниципальным имуществом (как, например, Департамент города Томска), входит повышение его эффективности и контроль за эффективным использованием, тем не менее, отсутствуют конкретные критерии и показатели оценки эффективности работы этих подразделений и оценки эффективности управления муниципальным имуществом в целом.</w:t>
      </w:r>
    </w:p>
    <w:p w14:paraId="2DCC7BEA" w14:textId="77777777" w:rsidR="00C031B9" w:rsidRDefault="00C031B9">
      <w:pPr>
        <w:pStyle w:val="19"/>
        <w:shd w:val="clear" w:color="auto" w:fill="FFFFFF"/>
        <w:spacing w:before="0" w:line="360" w:lineRule="auto"/>
        <w:ind w:left="0" w:firstLine="709"/>
        <w:rPr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А с другой стороны, как мы видим на примере деятельности Департамент города Томска, приватизация осуществляется не совсем успешно, объявляемые торги оказываются несостоявшимися из-за отсутствия заявок, прогнозные планы приватизации не реализуются, а основными покупателями муниципального имущества становятся его бывшие арендаторы – субъекты МСП, которые имеют преимущественное право покупки. Причиной такой ситуации в основном является неудовлетворительное состояние имущества, а порой – необъективная, не соответствующая рыночной и состоянию имущества цена, предлагаемая для выкупа помещений без проведения торгов (в случаях, предусмотренных законом).</w:t>
      </w:r>
    </w:p>
    <w:sectPr w:rsidR="00C031B9">
      <w:headerReference w:type="default" r:id="rId7"/>
      <w:headerReference w:type="first" r:id="rId8"/>
      <w:pgSz w:w="11906" w:h="16838"/>
      <w:pgMar w:top="1598" w:right="850" w:bottom="1134" w:left="1418" w:header="993" w:footer="720" w:gutter="0"/>
      <w:cols w:space="720"/>
      <w:titlePg/>
      <w:docGrid w:linePitch="381" w:charSpace="-14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1973" w14:textId="77777777" w:rsidR="006E23E6" w:rsidRDefault="006E23E6">
      <w:pPr>
        <w:spacing w:after="0" w:line="240" w:lineRule="auto"/>
      </w:pPr>
      <w:r>
        <w:separator/>
      </w:r>
    </w:p>
  </w:endnote>
  <w:endnote w:type="continuationSeparator" w:id="0">
    <w:p w14:paraId="4760F8FF" w14:textId="77777777" w:rsidR="006E23E6" w:rsidRDefault="006E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ont890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8EC0" w14:textId="77777777" w:rsidR="006E23E6" w:rsidRDefault="006E23E6">
      <w:pPr>
        <w:spacing w:after="0" w:line="240" w:lineRule="auto"/>
      </w:pPr>
      <w:r>
        <w:separator/>
      </w:r>
    </w:p>
  </w:footnote>
  <w:footnote w:type="continuationSeparator" w:id="0">
    <w:p w14:paraId="176C61A0" w14:textId="77777777" w:rsidR="006E23E6" w:rsidRDefault="006E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B34B" w14:textId="77777777" w:rsidR="00C031B9" w:rsidRDefault="00C031B9">
    <w:pPr>
      <w:pStyle w:val="ad"/>
      <w:tabs>
        <w:tab w:val="left" w:pos="1020"/>
      </w:tabs>
      <w:ind w:left="0"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0E3B" w14:textId="77777777" w:rsidR="00C031B9" w:rsidRDefault="00C031B9">
    <w:pPr>
      <w:pStyle w:val="ad"/>
      <w:tabs>
        <w:tab w:val="left" w:pos="1020"/>
      </w:tabs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2" w:hanging="360"/>
      </w:pPr>
      <w:rPr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2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color w:val="00000A"/>
        <w:sz w:val="24"/>
        <w:szCs w:val="24"/>
        <w:lang w:eastAsia="ba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A"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CF"/>
    <w:rsid w:val="000E172C"/>
    <w:rsid w:val="00260DCF"/>
    <w:rsid w:val="00307345"/>
    <w:rsid w:val="006D4FD4"/>
    <w:rsid w:val="006E23E6"/>
    <w:rsid w:val="00951F44"/>
    <w:rsid w:val="009535CC"/>
    <w:rsid w:val="00BD0384"/>
    <w:rsid w:val="00C031B9"/>
    <w:rsid w:val="00EE3D67"/>
    <w:rsid w:val="00F639D3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CF2B56"/>
  <w15:chartTrackingRefBased/>
  <w15:docId w15:val="{873F0AE2-9E36-437A-9B98-34BE649D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4" w:line="384" w:lineRule="auto"/>
      <w:ind w:left="970" w:firstLine="698"/>
      <w:jc w:val="both"/>
    </w:pPr>
    <w:rPr>
      <w:color w:val="000000"/>
      <w:kern w:val="1"/>
      <w:sz w:val="28"/>
      <w:szCs w:val="22"/>
    </w:rPr>
  </w:style>
  <w:style w:type="paragraph" w:styleId="1">
    <w:name w:val="heading 1"/>
    <w:basedOn w:val="10"/>
    <w:next w:val="a0"/>
    <w:qFormat/>
    <w:pPr>
      <w:keepLines/>
      <w:numPr>
        <w:numId w:val="1"/>
      </w:numPr>
      <w:spacing w:after="0" w:line="264" w:lineRule="auto"/>
      <w:ind w:left="468" w:hanging="10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font890" w:hAnsi="Calibri Light" w:cs="font890"/>
      <w:color w:val="2E74B5"/>
      <w:sz w:val="26"/>
      <w:szCs w:val="26"/>
    </w:rPr>
  </w:style>
  <w:style w:type="paragraph" w:styleId="4">
    <w:name w:val="heading 4"/>
    <w:basedOn w:val="a"/>
    <w:next w:val="a0"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font890" w:hAnsi="Calibri Light" w:cs="font890"/>
      <w:i/>
      <w:iCs/>
      <w:color w:val="2E74B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 New" w:hAnsi="Courier New" w:cs="Courier New"/>
      <w:color w:val="00000A"/>
      <w:sz w:val="24"/>
      <w:szCs w:val="24"/>
      <w:lang w:eastAsia="ba-RU"/>
    </w:rPr>
  </w:style>
  <w:style w:type="character" w:customStyle="1" w:styleId="WW8Num4z1">
    <w:name w:val="WW8Num4z1"/>
    <w:rPr>
      <w:rFonts w:ascii="Courier New" w:hAnsi="Courier New" w:cs="Courier New"/>
      <w:b/>
      <w:sz w:val="24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  <w:sz w:val="24"/>
    </w:rPr>
  </w:style>
  <w:style w:type="character" w:customStyle="1" w:styleId="WW8Num5z0">
    <w:name w:val="WW8Num5z0"/>
    <w:rPr>
      <w:rFonts w:ascii="Symbol" w:hAnsi="Symbol" w:cs="Symbol"/>
      <w:sz w:val="24"/>
    </w:rPr>
  </w:style>
  <w:style w:type="character" w:customStyle="1" w:styleId="WW8Num5z1">
    <w:name w:val="WW8Num5z1"/>
    <w:rPr>
      <w:rFonts w:ascii="Courier New" w:hAnsi="Courier New" w:cs="Courier New"/>
      <w:b/>
      <w:sz w:val="24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b/>
      <w:sz w:val="24"/>
    </w:rPr>
  </w:style>
  <w:style w:type="character" w:customStyle="1" w:styleId="WW8Num6z1">
    <w:name w:val="WW8Num6z1"/>
    <w:rPr>
      <w:rFonts w:ascii="Symbol" w:hAnsi="Symbol" w:cs="Symbol"/>
      <w:color w:val="00000A"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b/>
      <w:sz w:val="24"/>
    </w:rPr>
  </w:style>
  <w:style w:type="character" w:customStyle="1" w:styleId="WW8Num7z1">
    <w:name w:val="WW8Num7z1"/>
    <w:rPr>
      <w:rFonts w:ascii="Symbol" w:hAnsi="Symbol" w:cs="Symbol"/>
      <w:sz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  <w:b/>
      <w:sz w:val="24"/>
    </w:rPr>
  </w:style>
  <w:style w:type="character" w:customStyle="1" w:styleId="WW8Num8z1">
    <w:name w:val="WW8Num8z1"/>
    <w:rPr>
      <w:rFonts w:ascii="Symbol" w:hAnsi="Symbol" w:cs="Symbol"/>
      <w:sz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Arial" w:hAnsi="Times New Roman" w:cs="Times New Roman"/>
      <w:b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Arial" w:hAnsi="Times New Roman" w:cs="Times New Roman"/>
      <w:b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Arial" w:hAnsi="Times New Roman" w:cs="Times New Roman"/>
      <w:b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sz w:val="24"/>
    </w:rPr>
  </w:style>
  <w:style w:type="character" w:customStyle="1" w:styleId="WW8Num12z1">
    <w:name w:val="WW8Num12z1"/>
    <w:rPr>
      <w:rFonts w:ascii="Courier New" w:hAnsi="Courier New" w:cs="Courier New"/>
      <w:b/>
      <w:sz w:val="24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sz w:val="24"/>
    </w:rPr>
  </w:style>
  <w:style w:type="character" w:customStyle="1" w:styleId="WW8Num14z1">
    <w:name w:val="WW8Num14z1"/>
    <w:rPr>
      <w:rFonts w:ascii="Courier New" w:hAnsi="Courier New" w:cs="Courier New"/>
      <w:b/>
      <w:sz w:val="24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  <w:sz w:val="24"/>
    </w:rPr>
  </w:style>
  <w:style w:type="character" w:customStyle="1" w:styleId="WW8Num15z1">
    <w:name w:val="WW8Num15z1"/>
    <w:rPr>
      <w:rFonts w:ascii="Courier New" w:hAnsi="Courier New" w:cs="Courier New"/>
      <w:b/>
      <w:sz w:val="24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  <w:sz w:val="24"/>
    </w:rPr>
  </w:style>
  <w:style w:type="character" w:customStyle="1" w:styleId="WW8Num16z1">
    <w:name w:val="WW8Num16z1"/>
    <w:rPr>
      <w:rFonts w:ascii="Courier New" w:hAnsi="Courier New" w:cs="Courier New"/>
      <w:b/>
      <w:sz w:val="24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  <w:sz w:val="24"/>
    </w:rPr>
  </w:style>
  <w:style w:type="character" w:customStyle="1" w:styleId="WW8Num17z1">
    <w:name w:val="WW8Num17z1"/>
    <w:rPr>
      <w:rFonts w:ascii="Courier New" w:hAnsi="Courier New" w:cs="Courier New"/>
      <w:b/>
      <w:sz w:val="24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b/>
      <w:sz w:val="24"/>
    </w:rPr>
  </w:style>
  <w:style w:type="character" w:customStyle="1" w:styleId="WW8Num18z1">
    <w:name w:val="WW8Num18z1"/>
    <w:rPr>
      <w:rFonts w:ascii="Symbol" w:hAnsi="Symbol" w:cs="Symbol"/>
      <w:sz w:val="24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b/>
      <w:sz w:val="24"/>
    </w:rPr>
  </w:style>
  <w:style w:type="character" w:customStyle="1" w:styleId="WW8Num19z1">
    <w:name w:val="WW8Num19z1"/>
    <w:rPr>
      <w:rFonts w:ascii="Symbol" w:hAnsi="Symbol" w:cs="Symbol"/>
      <w:sz w:val="24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  <w:b/>
      <w:sz w:val="24"/>
    </w:rPr>
  </w:style>
  <w:style w:type="character" w:customStyle="1" w:styleId="WW8Num20z1">
    <w:name w:val="WW8Num20z1"/>
    <w:rPr>
      <w:rFonts w:ascii="Symbol" w:hAnsi="Symbol" w:cs="Symbol"/>
      <w:sz w:val="24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b/>
      <w:sz w:val="24"/>
    </w:rPr>
  </w:style>
  <w:style w:type="character" w:customStyle="1" w:styleId="WW8Num21z1">
    <w:name w:val="WW8Num21z1"/>
    <w:rPr>
      <w:rFonts w:ascii="Symbol" w:hAnsi="Symbol" w:cs="Symbol"/>
      <w:sz w:val="24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  <w:b/>
      <w:sz w:val="24"/>
    </w:rPr>
  </w:style>
  <w:style w:type="character" w:customStyle="1" w:styleId="WW8Num22z1">
    <w:name w:val="WW8Num22z1"/>
    <w:rPr>
      <w:rFonts w:ascii="Symbol" w:hAnsi="Symbol" w:cs="Symbol"/>
      <w:sz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  <w:sz w:val="24"/>
    </w:rPr>
  </w:style>
  <w:style w:type="character" w:customStyle="1" w:styleId="WW8Num23z1">
    <w:name w:val="WW8Num23z1"/>
    <w:rPr>
      <w:rFonts w:ascii="Courier New" w:hAnsi="Courier New" w:cs="Courier New"/>
      <w:b/>
      <w:sz w:val="24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4"/>
    </w:rPr>
  </w:style>
  <w:style w:type="character" w:customStyle="1" w:styleId="WW8Num24z1">
    <w:name w:val="WW8Num24z1"/>
    <w:rPr>
      <w:rFonts w:ascii="Courier New" w:hAnsi="Courier New" w:cs="Courier New"/>
      <w:b/>
      <w:sz w:val="24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4"/>
    </w:rPr>
  </w:style>
  <w:style w:type="character" w:customStyle="1" w:styleId="WW8Num25z1">
    <w:name w:val="WW8Num25z1"/>
    <w:rPr>
      <w:rFonts w:ascii="Courier New" w:hAnsi="Courier New" w:cs="Courier New"/>
      <w:b/>
      <w:sz w:val="24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  <w:sz w:val="24"/>
    </w:rPr>
  </w:style>
  <w:style w:type="character" w:customStyle="1" w:styleId="WW8Num26z1">
    <w:name w:val="WW8Num26z1"/>
    <w:rPr>
      <w:rFonts w:ascii="Courier New" w:hAnsi="Courier New" w:cs="Courier New"/>
      <w:b/>
      <w:sz w:val="24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  <w:sz w:val="24"/>
    </w:rPr>
  </w:style>
  <w:style w:type="character" w:customStyle="1" w:styleId="WW8Num27z1">
    <w:name w:val="WW8Num27z1"/>
    <w:rPr>
      <w:rFonts w:ascii="Courier New" w:hAnsi="Courier New" w:cs="Courier New"/>
      <w:b/>
      <w:sz w:val="24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efaultParagraphFont">
    <w:name w:val="Default Paragraph Font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a4">
    <w:name w:val="Верхний колонтитул Знак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a6">
    <w:name w:val="Текст примечания Знак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Тема примечания Знак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8">
    <w:name w:val="Текст выноски Знак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Hyperlink"/>
    <w:rPr>
      <w:color w:val="0000FF"/>
      <w:u w:val="single"/>
    </w:rPr>
  </w:style>
  <w:style w:type="character" w:customStyle="1" w:styleId="hl">
    <w:name w:val="hl"/>
    <w:basedOn w:val="DefaultParagraphFont"/>
  </w:style>
  <w:style w:type="character" w:customStyle="1" w:styleId="40">
    <w:name w:val="Заголовок 4 Знак"/>
    <w:rPr>
      <w:rFonts w:ascii="Calibri Light" w:eastAsia="font890" w:hAnsi="Calibri Light" w:cs="font890"/>
      <w:i/>
      <w:iCs/>
      <w:color w:val="2E74B5"/>
      <w:sz w:val="28"/>
      <w:lang w:eastAsia="ru-RU"/>
    </w:rPr>
  </w:style>
  <w:style w:type="character" w:customStyle="1" w:styleId="Strong">
    <w:name w:val="Strong"/>
    <w:rPr>
      <w:b/>
      <w:bCs/>
    </w:rPr>
  </w:style>
  <w:style w:type="character" w:customStyle="1" w:styleId="blk">
    <w:name w:val="blk"/>
    <w:basedOn w:val="DefaultParagraphFont"/>
  </w:style>
  <w:style w:type="character" w:customStyle="1" w:styleId="nobr">
    <w:name w:val="nobr"/>
    <w:basedOn w:val="DefaultParagraphFont"/>
  </w:style>
  <w:style w:type="character" w:customStyle="1" w:styleId="20">
    <w:name w:val="Заголовок 2 Знак"/>
    <w:rPr>
      <w:rFonts w:ascii="Calibri Light" w:eastAsia="font890" w:hAnsi="Calibri Light" w:cs="font890"/>
      <w:color w:val="2E74B5"/>
      <w:sz w:val="26"/>
      <w:szCs w:val="26"/>
      <w:lang w:eastAsia="ru-RU"/>
    </w:rPr>
  </w:style>
  <w:style w:type="character" w:customStyle="1" w:styleId="ListLabel1">
    <w:name w:val="ListLabel 1"/>
    <w:rPr>
      <w:b/>
      <w:sz w:val="24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b/>
      <w:sz w:val="24"/>
    </w:rPr>
  </w:style>
  <w:style w:type="character" w:customStyle="1" w:styleId="ListLabel4">
    <w:name w:val="ListLabel 4"/>
    <w:rPr>
      <w:b/>
      <w:sz w:val="24"/>
    </w:rPr>
  </w:style>
  <w:style w:type="character" w:customStyle="1" w:styleId="ListLabel5">
    <w:name w:val="ListLabel 5"/>
    <w:rPr>
      <w:b/>
      <w:sz w:val="24"/>
    </w:rPr>
  </w:style>
  <w:style w:type="character" w:customStyle="1" w:styleId="110">
    <w:name w:val="Основной текст (11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11">
    <w:name w:val="Основной текст (11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customStyle="1" w:styleId="12">
    <w:name w:val="Основной текст (1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120">
    <w:name w:val="Основной текст (1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13Exact">
    <w:name w:val="Основной текст (13)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"/>
      <w:sz w:val="16"/>
      <w:szCs w:val="16"/>
      <w:u w:val="none"/>
    </w:rPr>
  </w:style>
  <w:style w:type="character" w:customStyle="1" w:styleId="130ptExact">
    <w:name w:val="Основной текст (13) + Полужирный;Интервал 0 pt Exac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3">
    <w:name w:val="Подпись к таблице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3LucidaSansUnicode75pt0pt">
    <w:name w:val="Подпись к таблице (3) + Lucida Sans Unicode;7;5 pt;Интервал 0 pt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aa">
    <w:name w:val="Основной текст_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TimesNewRoman95pt">
    <w:name w:val="Основной текст + Times New Roman;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50ptExact">
    <w:name w:val="Основной текст (5) + Интервал 0 pt Exact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75pt">
    <w:name w:val="Основной текст + 7;5 pt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Sylfaen10pt">
    <w:name w:val="Основной текст + Sylfaen;10 pt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4pt">
    <w:name w:val="Основной текст + 4 pt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customStyle="1" w:styleId="ListLabel6">
    <w:name w:val="ListLabel 6"/>
    <w:rPr>
      <w:b/>
      <w:sz w:val="24"/>
    </w:rPr>
  </w:style>
  <w:style w:type="character" w:customStyle="1" w:styleId="ListLabel7">
    <w:name w:val="ListLabel 7"/>
    <w:rPr>
      <w:rFonts w:cs="Courier New"/>
      <w:sz w:val="24"/>
    </w:rPr>
  </w:style>
  <w:style w:type="character" w:customStyle="1" w:styleId="ListLabel8">
    <w:name w:val="ListLabel 8"/>
    <w:rPr>
      <w:rFonts w:cs="Courier New"/>
      <w:b/>
      <w:sz w:val="24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cs="Symbol"/>
      <w:b/>
      <w:sz w:val="24"/>
    </w:rPr>
  </w:style>
  <w:style w:type="character" w:customStyle="1" w:styleId="ListLabel12">
    <w:name w:val="ListLabel 12"/>
    <w:rPr>
      <w:rFonts w:cs="Times New Roman"/>
      <w:b/>
      <w:sz w:val="24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Обычный1"/>
    <w:pPr>
      <w:suppressAutoHyphens/>
      <w:spacing w:before="100" w:after="100"/>
    </w:pPr>
    <w:rPr>
      <w:color w:val="00000A"/>
      <w:kern w:val="1"/>
      <w:sz w:val="24"/>
      <w:lang w:val="en-US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Обыч_текст"/>
    <w:basedOn w:val="a"/>
    <w:pPr>
      <w:tabs>
        <w:tab w:val="left" w:pos="992"/>
      </w:tabs>
      <w:spacing w:after="0" w:line="360" w:lineRule="auto"/>
      <w:ind w:left="0" w:firstLine="709"/>
    </w:pPr>
    <w:rPr>
      <w:color w:val="00000A"/>
      <w:szCs w:val="28"/>
    </w:rPr>
  </w:style>
  <w:style w:type="paragraph" w:customStyle="1" w:styleId="annotationtext">
    <w:name w:val="annotation text"/>
    <w:basedOn w:val="a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rmalWeb">
    <w:name w:val="Normal (Web)"/>
    <w:basedOn w:val="a"/>
    <w:pPr>
      <w:spacing w:before="280" w:after="280" w:line="240" w:lineRule="auto"/>
      <w:ind w:left="0" w:firstLine="0"/>
      <w:jc w:val="left"/>
    </w:pPr>
    <w:rPr>
      <w:color w:val="00000A"/>
      <w:sz w:val="24"/>
      <w:szCs w:val="24"/>
    </w:rPr>
  </w:style>
  <w:style w:type="paragraph" w:customStyle="1" w:styleId="pboth">
    <w:name w:val="pboth"/>
    <w:basedOn w:val="a"/>
    <w:pPr>
      <w:spacing w:before="280" w:after="280" w:line="240" w:lineRule="auto"/>
      <w:ind w:left="0" w:firstLine="0"/>
      <w:jc w:val="left"/>
    </w:pPr>
    <w:rPr>
      <w:color w:val="00000A"/>
      <w:sz w:val="24"/>
      <w:szCs w:val="24"/>
    </w:rPr>
  </w:style>
  <w:style w:type="paragraph" w:customStyle="1" w:styleId="headertext">
    <w:name w:val="headertext"/>
    <w:basedOn w:val="a"/>
    <w:pPr>
      <w:spacing w:before="280" w:after="280" w:line="240" w:lineRule="auto"/>
      <w:ind w:left="0" w:firstLine="0"/>
      <w:jc w:val="left"/>
    </w:pPr>
    <w:rPr>
      <w:color w:val="00000A"/>
      <w:sz w:val="24"/>
      <w:szCs w:val="24"/>
    </w:rPr>
  </w:style>
  <w:style w:type="paragraph" w:customStyle="1" w:styleId="7">
    <w:name w:val="Основной текст (7)"/>
    <w:basedOn w:val="a"/>
    <w:pPr>
      <w:spacing w:before="1980" w:after="0" w:line="274" w:lineRule="exact"/>
    </w:pPr>
    <w:rPr>
      <w:sz w:val="22"/>
    </w:rPr>
  </w:style>
  <w:style w:type="paragraph" w:customStyle="1" w:styleId="9">
    <w:name w:val="Основной текст (9)"/>
    <w:basedOn w:val="a"/>
    <w:pPr>
      <w:spacing w:line="437" w:lineRule="exact"/>
    </w:pPr>
    <w:rPr>
      <w:sz w:val="26"/>
      <w:szCs w:val="26"/>
    </w:rPr>
  </w:style>
  <w:style w:type="paragraph" w:customStyle="1" w:styleId="22">
    <w:name w:val="Основной текст (22)"/>
    <w:basedOn w:val="a"/>
    <w:pPr>
      <w:spacing w:line="274" w:lineRule="exact"/>
      <w:ind w:hanging="220"/>
    </w:pPr>
    <w:rPr>
      <w:sz w:val="21"/>
      <w:szCs w:val="21"/>
    </w:rPr>
  </w:style>
  <w:style w:type="paragraph" w:customStyle="1" w:styleId="112">
    <w:name w:val="Основной текст (11)"/>
    <w:basedOn w:val="a"/>
    <w:pPr>
      <w:spacing w:before="7920" w:after="0" w:line="480" w:lineRule="exact"/>
    </w:pPr>
    <w:rPr>
      <w:sz w:val="26"/>
      <w:szCs w:val="26"/>
    </w:rPr>
  </w:style>
  <w:style w:type="paragraph" w:customStyle="1" w:styleId="121">
    <w:name w:val="Основной текст (12)"/>
    <w:basedOn w:val="a"/>
    <w:pPr>
      <w:spacing w:after="660" w:line="259" w:lineRule="exact"/>
      <w:ind w:hanging="280"/>
    </w:pPr>
    <w:rPr>
      <w:sz w:val="19"/>
      <w:szCs w:val="19"/>
    </w:rPr>
  </w:style>
  <w:style w:type="paragraph" w:customStyle="1" w:styleId="130">
    <w:name w:val="Основной текст (13)"/>
    <w:basedOn w:val="a"/>
    <w:pPr>
      <w:spacing w:line="240" w:lineRule="auto"/>
    </w:pPr>
    <w:rPr>
      <w:spacing w:val="2"/>
      <w:sz w:val="16"/>
      <w:szCs w:val="16"/>
    </w:rPr>
  </w:style>
  <w:style w:type="paragraph" w:customStyle="1" w:styleId="30">
    <w:name w:val="Подпись к таблице (3)"/>
    <w:basedOn w:val="a"/>
    <w:pPr>
      <w:spacing w:line="216" w:lineRule="exact"/>
    </w:pPr>
    <w:rPr>
      <w:sz w:val="17"/>
      <w:szCs w:val="17"/>
    </w:rPr>
  </w:style>
  <w:style w:type="paragraph" w:customStyle="1" w:styleId="15">
    <w:name w:val="Основной текст1"/>
    <w:basedOn w:val="a"/>
    <w:pPr>
      <w:spacing w:line="264" w:lineRule="exact"/>
    </w:pPr>
    <w:rPr>
      <w:rFonts w:ascii="Arial" w:eastAsia="Arial" w:hAnsi="Arial" w:cs="Arial"/>
      <w:sz w:val="18"/>
      <w:szCs w:val="18"/>
    </w:rPr>
  </w:style>
  <w:style w:type="paragraph" w:customStyle="1" w:styleId="formattext">
    <w:name w:val="formattext"/>
    <w:basedOn w:val="a"/>
    <w:pPr>
      <w:spacing w:before="280" w:after="280"/>
    </w:pPr>
    <w:rPr>
      <w:color w:val="00000A"/>
    </w:rPr>
  </w:style>
  <w:style w:type="paragraph" w:customStyle="1" w:styleId="19">
    <w:name w:val="Основной текст (19)"/>
    <w:basedOn w:val="a"/>
    <w:pPr>
      <w:spacing w:before="2160" w:after="0" w:line="216" w:lineRule="exact"/>
    </w:pPr>
    <w:rPr>
      <w:rFonts w:ascii="Arial" w:eastAsia="Arial" w:hAnsi="Arial" w:cs="Arial"/>
      <w:sz w:val="18"/>
      <w:szCs w:val="18"/>
    </w:rPr>
  </w:style>
  <w:style w:type="paragraph" w:customStyle="1" w:styleId="6">
    <w:name w:val="Подпись к таблице (6)"/>
    <w:basedOn w:val="a"/>
    <w:pPr>
      <w:spacing w:line="240" w:lineRule="auto"/>
    </w:pPr>
    <w:rPr>
      <w:rFonts w:ascii="Arial" w:eastAsia="Arial" w:hAnsi="Arial" w:cs="Arial"/>
      <w:sz w:val="18"/>
      <w:szCs w:val="18"/>
    </w:rPr>
  </w:style>
  <w:style w:type="paragraph" w:customStyle="1" w:styleId="50">
    <w:name w:val="Основной текст (5)"/>
    <w:basedOn w:val="a"/>
    <w:pPr>
      <w:spacing w:line="264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к отчёту по учебной практике госуправление</dc:title>
  <dc:subject/>
  <dc:creator>po-praktike.ru</dc:creator>
  <cp:keywords/>
  <dc:description/>
  <cp:lastModifiedBy>po-praktike.ru</cp:lastModifiedBy>
  <cp:revision>2</cp:revision>
  <cp:lastPrinted>2019-09-09T11:10:00Z</cp:lastPrinted>
  <dcterms:created xsi:type="dcterms:W3CDTF">2025-12-07T17:07:00Z</dcterms:created>
  <dcterms:modified xsi:type="dcterms:W3CDTF">2025-12-07T17:07:00Z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